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76" w:rsidRDefault="00B43212" w:rsidP="00FE03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Drittletzter</w:t>
      </w:r>
      <w:r w:rsidR="00672932" w:rsidRPr="00672932">
        <w:rPr>
          <w:sz w:val="23"/>
          <w:szCs w:val="23"/>
        </w:rPr>
        <w:t xml:space="preserve"> Sonntag des Kirchenjahres (06.11.2022)</w:t>
      </w:r>
      <w:r w:rsidR="00FE0376">
        <w:rPr>
          <w:sz w:val="23"/>
          <w:szCs w:val="23"/>
        </w:rPr>
        <w:t xml:space="preserve"> </w:t>
      </w:r>
    </w:p>
    <w:p w:rsidR="00FE0376" w:rsidRPr="00FE0376" w:rsidRDefault="00FE0376" w:rsidP="00FE0376">
      <w:pPr>
        <w:pStyle w:val="Default"/>
      </w:pPr>
    </w:p>
    <w:p w:rsidR="00672932" w:rsidRDefault="00672932" w:rsidP="0067293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Sehnsucht nach geheilter Welt</w:t>
      </w:r>
    </w:p>
    <w:p w:rsidR="00D21BEB" w:rsidRDefault="00FE0376" w:rsidP="00FE0376">
      <w:pPr>
        <w:spacing w:after="0"/>
        <w:rPr>
          <w:sz w:val="16"/>
          <w:szCs w:val="16"/>
        </w:rPr>
      </w:pPr>
      <w:r>
        <w:rPr>
          <w:sz w:val="16"/>
          <w:szCs w:val="16"/>
        </w:rPr>
        <w:t>Thema des Sonntags</w:t>
      </w:r>
    </w:p>
    <w:p w:rsidR="00FE0376" w:rsidRDefault="00FE0376" w:rsidP="00FE0376">
      <w:pPr>
        <w:spacing w:after="0"/>
        <w:rPr>
          <w:rFonts w:ascii="Arial" w:hAnsi="Arial" w:cs="Arial"/>
          <w:sz w:val="24"/>
          <w:szCs w:val="24"/>
        </w:rPr>
      </w:pPr>
    </w:p>
    <w:p w:rsidR="00E14BD1" w:rsidRPr="00E14BD1" w:rsidRDefault="00E14BD1" w:rsidP="00E14BD1">
      <w:pPr>
        <w:spacing w:after="0"/>
        <w:jc w:val="both"/>
        <w:rPr>
          <w:rFonts w:ascii="Arial" w:hAnsi="Arial" w:cs="Arial"/>
          <w:b/>
          <w:bCs/>
        </w:rPr>
      </w:pPr>
      <w:r w:rsidRPr="00E14BD1">
        <w:rPr>
          <w:rFonts w:ascii="Arial" w:hAnsi="Arial" w:cs="Arial"/>
          <w:b/>
          <w:bCs/>
        </w:rPr>
        <w:t>Hinweise zu den Wochenliedern:</w:t>
      </w:r>
    </w:p>
    <w:p w:rsidR="00853432" w:rsidRDefault="00E14BD1" w:rsidP="00154A5D">
      <w:pPr>
        <w:pStyle w:val="KeinLeerraum"/>
        <w:spacing w:line="276" w:lineRule="auto"/>
        <w:ind w:left="1416" w:hanging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="006708FE" w:rsidRPr="00BD68E7">
        <w:rPr>
          <w:rFonts w:ascii="Wingdings 3" w:hAnsi="Wingdings 3" w:cstheme="minorHAnsi"/>
          <w:color w:val="FFFF00"/>
        </w:rPr>
        <w:t></w:t>
      </w:r>
      <w:r>
        <w:rPr>
          <w:rFonts w:asciiTheme="minorHAnsi" w:hAnsiTheme="minorHAnsi" w:cstheme="minorHAnsi"/>
        </w:rPr>
        <w:tab/>
      </w:r>
      <w:r w:rsidR="00154A5D">
        <w:rPr>
          <w:rFonts w:asciiTheme="minorHAnsi" w:hAnsiTheme="minorHAnsi" w:cstheme="minorHAnsi"/>
        </w:rPr>
        <w:tab/>
      </w:r>
      <w:r w:rsidR="00672932">
        <w:rPr>
          <w:rFonts w:ascii="Arial" w:hAnsi="Arial" w:cs="Arial"/>
        </w:rPr>
        <w:t>EG 152</w:t>
      </w:r>
      <w:r w:rsidR="00853432" w:rsidRPr="00853432">
        <w:rPr>
          <w:rFonts w:ascii="Arial" w:hAnsi="Arial" w:cs="Arial"/>
        </w:rPr>
        <w:t xml:space="preserve"> </w:t>
      </w:r>
      <w:r w:rsidR="00672932" w:rsidRPr="00672932">
        <w:rPr>
          <w:rFonts w:ascii="Arial" w:hAnsi="Arial" w:cs="Arial"/>
          <w:b/>
        </w:rPr>
        <w:t>Wir warten dein, o Gottes Sohn</w:t>
      </w:r>
      <w:r w:rsidR="00672932">
        <w:rPr>
          <w:rFonts w:ascii="Arial" w:hAnsi="Arial" w:cs="Arial"/>
          <w:b/>
        </w:rPr>
        <w:t xml:space="preserve"> </w:t>
      </w:r>
      <w:r w:rsidR="00672932" w:rsidRPr="00E83C22">
        <w:rPr>
          <w:rFonts w:ascii="Arial" w:hAnsi="Arial" w:cs="Arial"/>
          <w:color w:val="FF0000"/>
        </w:rPr>
        <w:t>*</w:t>
      </w:r>
      <w:r w:rsidR="00672932">
        <w:rPr>
          <w:rFonts w:ascii="Arial" w:hAnsi="Arial" w:cs="Arial"/>
          <w:i/>
          <w:color w:val="FF0201"/>
        </w:rPr>
        <w:t>siehe A</w:t>
      </w:r>
    </w:p>
    <w:p w:rsidR="00FE0376" w:rsidRDefault="00E14BD1" w:rsidP="00672932">
      <w:pPr>
        <w:pStyle w:val="KeinLeerraum"/>
        <w:spacing w:line="276" w:lineRule="auto"/>
        <w:ind w:left="2118" w:hanging="1410"/>
        <w:rPr>
          <w:rFonts w:ascii="Arial" w:hAnsi="Arial" w:cs="Arial"/>
          <w:i/>
          <w:color w:val="FF0201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="00BC7648" w:rsidRPr="00BD68E7">
        <w:rPr>
          <w:rFonts w:ascii="Wingdings 3" w:hAnsi="Wingdings 3" w:cstheme="minorHAnsi"/>
          <w:color w:val="FFFF00"/>
        </w:rPr>
        <w:t></w:t>
      </w:r>
      <w:proofErr w:type="gramStart"/>
      <w:r>
        <w:rPr>
          <w:rFonts w:ascii="Wingdings 3" w:hAnsi="Wingdings 3" w:cstheme="minorHAnsi"/>
          <w:color w:val="00B050"/>
        </w:rPr>
        <w:tab/>
      </w:r>
      <w:r w:rsidR="00154A5D">
        <w:rPr>
          <w:rFonts w:ascii="Wingdings 3" w:hAnsi="Wingdings 3" w:cstheme="minorHAnsi"/>
          <w:color w:val="00B050"/>
        </w:rPr>
        <w:tab/>
      </w:r>
      <w:r w:rsidR="00F61B91">
        <w:rPr>
          <w:rFonts w:ascii="Arial" w:hAnsi="Arial" w:cs="Arial"/>
        </w:rPr>
        <w:t>EG</w:t>
      </w:r>
      <w:r w:rsidR="00672932">
        <w:rPr>
          <w:rFonts w:ascii="Arial" w:hAnsi="Arial" w:cs="Arial"/>
        </w:rPr>
        <w:t xml:space="preserve"> 426</w:t>
      </w:r>
      <w:r w:rsidR="00853432" w:rsidRPr="00853432">
        <w:rPr>
          <w:rFonts w:ascii="Arial" w:hAnsi="Arial" w:cs="Arial"/>
        </w:rPr>
        <w:t xml:space="preserve"> </w:t>
      </w:r>
      <w:r w:rsidR="00F61B91">
        <w:rPr>
          <w:rFonts w:ascii="Arial" w:hAnsi="Arial" w:cs="Arial"/>
          <w:b/>
        </w:rPr>
        <w:t>Es wird sein in d</w:t>
      </w:r>
      <w:r w:rsidR="00672932" w:rsidRPr="00672932">
        <w:rPr>
          <w:rFonts w:ascii="Arial" w:hAnsi="Arial" w:cs="Arial"/>
          <w:b/>
        </w:rPr>
        <w:t xml:space="preserve">en letzten </w:t>
      </w:r>
      <w:r w:rsidR="00672932" w:rsidRPr="00672932">
        <w:rPr>
          <w:rFonts w:ascii="Arial" w:hAnsi="Arial" w:cs="Arial"/>
          <w:b/>
          <w:i/>
        </w:rPr>
        <w:t>Tagen</w:t>
      </w:r>
      <w:r w:rsidR="00672932" w:rsidRPr="00672932">
        <w:rPr>
          <w:rFonts w:ascii="Arial" w:hAnsi="Arial" w:cs="Arial"/>
          <w:i/>
        </w:rPr>
        <w:t xml:space="preserve"> (Dieses Lied ist nur bedingt unvorbereitet mit Kindern zu singen.</w:t>
      </w:r>
      <w:proofErr w:type="gramEnd"/>
      <w:r w:rsidR="00672932" w:rsidRPr="00672932">
        <w:rPr>
          <w:rFonts w:ascii="Arial" w:hAnsi="Arial" w:cs="Arial"/>
          <w:i/>
        </w:rPr>
        <w:t xml:space="preserve"> Es benötigt methodische Hilfestellungen für Text-  oder Melodiezugänge.)</w:t>
      </w:r>
    </w:p>
    <w:p w:rsidR="00835CF6" w:rsidRPr="00BC7648" w:rsidRDefault="00835CF6" w:rsidP="00835CF6">
      <w:pPr>
        <w:pStyle w:val="KeinLeerraum"/>
        <w:spacing w:line="276" w:lineRule="auto"/>
        <w:ind w:left="1416" w:hanging="1416"/>
        <w:rPr>
          <w:rFonts w:asciiTheme="minorHAnsi" w:hAnsiTheme="minorHAnsi" w:cstheme="minorHAnsi"/>
          <w:i/>
          <w:color w:val="FF0201"/>
        </w:rPr>
      </w:pPr>
    </w:p>
    <w:p w:rsidR="00E14BD1" w:rsidRPr="00E14BD1" w:rsidRDefault="00E14BD1" w:rsidP="00E14BD1">
      <w:pPr>
        <w:pStyle w:val="KeinLeerraum"/>
        <w:rPr>
          <w:rFonts w:ascii="Arial" w:hAnsi="Arial" w:cs="Arial"/>
          <w:b/>
          <w:bCs/>
        </w:rPr>
      </w:pPr>
      <w:r w:rsidRPr="00E14BD1">
        <w:rPr>
          <w:rFonts w:ascii="Arial" w:hAnsi="Arial" w:cs="Arial"/>
          <w:b/>
          <w:bCs/>
        </w:rPr>
        <w:t>Thematische Liedvorschläge mit Zuordnung:</w:t>
      </w:r>
    </w:p>
    <w:p w:rsidR="00853432" w:rsidRDefault="00853432" w:rsidP="00475F1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>Zu 2.2</w:t>
      </w:r>
      <w:r w:rsidRPr="00853432">
        <w:rPr>
          <w:rFonts w:cstheme="minorHAnsi"/>
          <w:i/>
        </w:rPr>
        <w:t xml:space="preserve"> </w:t>
      </w:r>
      <w:r w:rsidRPr="00853432">
        <w:rPr>
          <w:rFonts w:ascii="Wingdings 3" w:hAnsi="Wingdings 3" w:cstheme="minorHAnsi"/>
          <w:color w:val="00942D"/>
        </w:rPr>
        <w:t></w:t>
      </w:r>
      <w:r w:rsidRPr="00853432">
        <w:rPr>
          <w:rFonts w:ascii="Wingdings 3" w:hAnsi="Wingdings 3" w:cstheme="minorHAnsi"/>
          <w:color w:val="FF0201"/>
        </w:rPr>
        <w:t></w:t>
      </w:r>
      <w:r w:rsidRPr="00853432">
        <w:rPr>
          <w:rFonts w:ascii="Wingdings 3" w:hAnsi="Wingdings 3" w:cstheme="minorHAnsi"/>
          <w:color w:val="FFFF00"/>
        </w:rPr>
        <w:t></w:t>
      </w:r>
      <w:proofErr w:type="gramStart"/>
      <w:r w:rsidR="00EC7C37">
        <w:rPr>
          <w:rFonts w:ascii="Wingdings 3" w:hAnsi="Wingdings 3" w:cstheme="minorHAnsi"/>
          <w:color w:val="6267CA"/>
        </w:rPr>
        <w:tab/>
      </w:r>
      <w:r w:rsidRPr="00853432">
        <w:rPr>
          <w:rFonts w:ascii="Wingdings 3" w:hAnsi="Wingdings 3" w:cstheme="minorHAnsi"/>
          <w:color w:val="6267CA"/>
        </w:rPr>
        <w:tab/>
      </w:r>
      <w:r w:rsidR="00F61B91">
        <w:rPr>
          <w:rFonts w:ascii="Arial" w:hAnsi="Arial" w:cs="Arial"/>
          <w:i/>
        </w:rPr>
        <w:t xml:space="preserve">zum </w:t>
      </w:r>
      <w:proofErr w:type="spellStart"/>
      <w:r w:rsidR="00F61B91">
        <w:rPr>
          <w:rFonts w:ascii="Arial" w:hAnsi="Arial" w:cs="Arial"/>
          <w:i/>
        </w:rPr>
        <w:t>Ps</w:t>
      </w:r>
      <w:proofErr w:type="spellEnd"/>
      <w:r w:rsidR="00672932">
        <w:rPr>
          <w:rFonts w:ascii="Arial" w:hAnsi="Arial" w:cs="Arial"/>
          <w:i/>
        </w:rPr>
        <w:t xml:space="preserve"> 85</w:t>
      </w:r>
      <w:r w:rsidR="00475F1F" w:rsidRPr="00475F1F">
        <w:rPr>
          <w:rFonts w:ascii="Arial" w:hAnsi="Arial" w:cs="Arial"/>
          <w:i/>
        </w:rPr>
        <w:t xml:space="preserve">: </w:t>
      </w:r>
      <w:r w:rsidR="00672932" w:rsidRPr="00672932">
        <w:rPr>
          <w:rFonts w:ascii="Arial" w:hAnsi="Arial" w:cs="Arial"/>
          <w:b/>
        </w:rPr>
        <w:t>Guter Gott, mach</w:t>
      </w:r>
      <w:proofErr w:type="gramEnd"/>
      <w:r w:rsidR="00672932" w:rsidRPr="00672932">
        <w:rPr>
          <w:rFonts w:ascii="Arial" w:hAnsi="Arial" w:cs="Arial"/>
          <w:b/>
        </w:rPr>
        <w:t xml:space="preserve"> uns heil</w:t>
      </w:r>
    </w:p>
    <w:p w:rsidR="00672932" w:rsidRDefault="00672932" w:rsidP="00475F1F">
      <w:pPr>
        <w:spacing w:after="0"/>
        <w:rPr>
          <w:rFonts w:ascii="Arial" w:hAnsi="Arial" w:cs="Arial"/>
          <w:i/>
          <w:color w:val="FF0201"/>
        </w:rPr>
      </w:pPr>
      <w:r>
        <w:rPr>
          <w:rFonts w:ascii="Arial" w:hAnsi="Arial" w:cs="Arial"/>
          <w:i/>
        </w:rPr>
        <w:t>Zu 2.3</w:t>
      </w:r>
      <w:r w:rsidRPr="00853432">
        <w:rPr>
          <w:rFonts w:cstheme="minorHAnsi"/>
          <w:i/>
        </w:rPr>
        <w:t xml:space="preserve"> </w:t>
      </w:r>
      <w:r w:rsidRPr="00853432">
        <w:rPr>
          <w:rFonts w:ascii="Wingdings 3" w:hAnsi="Wingdings 3" w:cstheme="minorHAnsi"/>
          <w:color w:val="00942D"/>
        </w:rPr>
        <w:t></w:t>
      </w:r>
      <w:r w:rsidRPr="00853432">
        <w:rPr>
          <w:rFonts w:ascii="Wingdings 3" w:hAnsi="Wingdings 3" w:cstheme="minorHAnsi"/>
          <w:color w:val="FF0201"/>
        </w:rPr>
        <w:t></w:t>
      </w:r>
      <w:r w:rsidRPr="00853432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6267CA"/>
        </w:rPr>
        <w:tab/>
      </w:r>
      <w:r w:rsidRPr="00853432">
        <w:rPr>
          <w:rFonts w:ascii="Wingdings 3" w:hAnsi="Wingdings 3" w:cstheme="minorHAnsi"/>
          <w:color w:val="6267CA"/>
        </w:rPr>
        <w:tab/>
      </w:r>
      <w:r w:rsidRPr="00672932">
        <w:rPr>
          <w:rFonts w:ascii="Arial" w:hAnsi="Arial" w:cs="Arial"/>
          <w:i/>
        </w:rPr>
        <w:t>zum Eingangsgebet:</w:t>
      </w:r>
      <w:r w:rsidRPr="00F671C4">
        <w:rPr>
          <w:rFonts w:cstheme="minorHAnsi"/>
        </w:rPr>
        <w:t xml:space="preserve"> </w:t>
      </w:r>
      <w:r w:rsidRPr="00672932">
        <w:rPr>
          <w:rFonts w:ascii="Arial" w:hAnsi="Arial" w:cs="Arial"/>
          <w:b/>
        </w:rPr>
        <w:t>Guter Gott, mach uns heil</w:t>
      </w:r>
      <w:r>
        <w:rPr>
          <w:rFonts w:cstheme="minorHAnsi"/>
          <w:b/>
        </w:rPr>
        <w:t xml:space="preserve"> </w:t>
      </w:r>
      <w:r w:rsidRPr="00672932">
        <w:rPr>
          <w:rFonts w:ascii="Arial" w:hAnsi="Arial" w:cs="Arial"/>
        </w:rPr>
        <w:t>(als Singspruch)</w:t>
      </w:r>
    </w:p>
    <w:p w:rsidR="00C3353D" w:rsidRDefault="00475F1F" w:rsidP="00C3353D">
      <w:pPr>
        <w:spacing w:after="0"/>
        <w:ind w:left="2120" w:hanging="2120"/>
        <w:rPr>
          <w:rFonts w:ascii="Arial" w:hAnsi="Arial" w:cs="Arial"/>
          <w:b/>
        </w:rPr>
      </w:pPr>
      <w:r w:rsidRPr="00475F1F">
        <w:rPr>
          <w:rFonts w:ascii="Arial" w:hAnsi="Arial" w:cs="Arial"/>
          <w:i/>
        </w:rPr>
        <w:t>Zu 2.5</w:t>
      </w:r>
      <w:r>
        <w:rPr>
          <w:rFonts w:ascii="Arial" w:hAnsi="Arial" w:cs="Arial"/>
          <w:b/>
          <w:i/>
        </w:rPr>
        <w:t xml:space="preserve"> </w:t>
      </w:r>
      <w:r w:rsidRPr="00853432">
        <w:rPr>
          <w:rFonts w:ascii="Wingdings 3" w:hAnsi="Wingdings 3" w:cstheme="minorHAnsi"/>
          <w:color w:val="00942D"/>
        </w:rPr>
        <w:t></w:t>
      </w:r>
      <w:r w:rsidRPr="00853432">
        <w:rPr>
          <w:rFonts w:ascii="Wingdings 3" w:hAnsi="Wingdings 3" w:cstheme="minorHAnsi"/>
          <w:color w:val="FFFF00"/>
        </w:rPr>
        <w:t></w:t>
      </w:r>
      <w:r w:rsidR="00EC7C37">
        <w:rPr>
          <w:rFonts w:ascii="Wingdings 3" w:hAnsi="Wingdings 3" w:cstheme="minorHAnsi"/>
          <w:color w:val="6267CA"/>
        </w:rPr>
        <w:tab/>
      </w:r>
      <w:r>
        <w:rPr>
          <w:rFonts w:ascii="Arial" w:hAnsi="Arial" w:cs="Arial"/>
          <w:b/>
          <w:i/>
        </w:rPr>
        <w:tab/>
      </w:r>
      <w:r w:rsidRPr="00475F1F">
        <w:rPr>
          <w:rFonts w:ascii="Arial" w:hAnsi="Arial" w:cs="Arial"/>
          <w:i/>
        </w:rPr>
        <w:t>zum AT-Text:</w:t>
      </w:r>
      <w:r w:rsidRPr="00475F1F">
        <w:rPr>
          <w:rFonts w:ascii="Arial" w:hAnsi="Arial" w:cs="Arial"/>
          <w:b/>
          <w:i/>
        </w:rPr>
        <w:t xml:space="preserve"> </w:t>
      </w:r>
      <w:proofErr w:type="spellStart"/>
      <w:r w:rsidR="00F61B91">
        <w:rPr>
          <w:rFonts w:ascii="Arial" w:hAnsi="Arial" w:cs="Arial"/>
        </w:rPr>
        <w:t>SvH</w:t>
      </w:r>
      <w:proofErr w:type="spellEnd"/>
      <w:r w:rsidR="00F61B91">
        <w:rPr>
          <w:rFonts w:ascii="Arial" w:hAnsi="Arial" w:cs="Arial"/>
        </w:rPr>
        <w:t xml:space="preserve"> 31,1+4</w:t>
      </w:r>
      <w:r w:rsidRPr="00475F1F">
        <w:rPr>
          <w:rFonts w:ascii="Arial" w:hAnsi="Arial" w:cs="Arial"/>
          <w:b/>
        </w:rPr>
        <w:t xml:space="preserve"> </w:t>
      </w:r>
      <w:r w:rsidR="00C3353D" w:rsidRPr="00C3353D">
        <w:rPr>
          <w:rFonts w:ascii="Arial" w:hAnsi="Arial" w:cs="Arial"/>
          <w:b/>
        </w:rPr>
        <w:t xml:space="preserve">Die Gott lieben werden sein wie die Sonne </w:t>
      </w:r>
      <w:r w:rsidR="00C3353D" w:rsidRPr="00C3353D">
        <w:rPr>
          <w:rFonts w:ascii="Arial" w:hAnsi="Arial" w:cs="Arial"/>
        </w:rPr>
        <w:t>oder</w:t>
      </w:r>
      <w:r w:rsidR="00C3353D">
        <w:rPr>
          <w:rFonts w:ascii="Arial" w:hAnsi="Arial" w:cs="Arial"/>
          <w:b/>
        </w:rPr>
        <w:t xml:space="preserve"> </w:t>
      </w:r>
      <w:r w:rsidR="00F61B91" w:rsidRPr="00F61B91">
        <w:rPr>
          <w:rFonts w:ascii="Arial" w:hAnsi="Arial" w:cs="Arial"/>
        </w:rPr>
        <w:t>EG 152</w:t>
      </w:r>
      <w:r w:rsidR="00F61B91">
        <w:rPr>
          <w:rFonts w:ascii="Arial" w:hAnsi="Arial" w:cs="Arial"/>
          <w:b/>
        </w:rPr>
        <w:t xml:space="preserve"> Wir warten dein</w:t>
      </w:r>
      <w:r w:rsidR="00F61B91" w:rsidRPr="00F61B91">
        <w:rPr>
          <w:rFonts w:ascii="Arial" w:hAnsi="Arial" w:cs="Arial"/>
          <w:b/>
        </w:rPr>
        <w:t>, o Gottes Sohn</w:t>
      </w:r>
    </w:p>
    <w:p w:rsidR="00853432" w:rsidRPr="00475F1F" w:rsidRDefault="00475F1F" w:rsidP="00C3353D">
      <w:pPr>
        <w:spacing w:after="0"/>
        <w:ind w:left="2120" w:hanging="2120"/>
        <w:rPr>
          <w:rFonts w:ascii="Arial" w:hAnsi="Arial" w:cs="Arial"/>
          <w:b/>
        </w:rPr>
      </w:pPr>
      <w:r>
        <w:rPr>
          <w:rFonts w:ascii="Arial" w:hAnsi="Arial" w:cs="Arial"/>
          <w:i/>
        </w:rPr>
        <w:t>Zu 2.6</w:t>
      </w:r>
      <w:r w:rsidR="00C3353D">
        <w:rPr>
          <w:rFonts w:ascii="Arial" w:hAnsi="Arial" w:cs="Arial"/>
          <w:i/>
        </w:rPr>
        <w:t>.2</w:t>
      </w:r>
      <w:r>
        <w:rPr>
          <w:rFonts w:ascii="Arial" w:hAnsi="Arial" w:cs="Arial"/>
          <w:b/>
          <w:i/>
        </w:rPr>
        <w:t xml:space="preserve"> </w:t>
      </w:r>
      <w:r w:rsidRPr="00853432">
        <w:rPr>
          <w:rFonts w:ascii="Wingdings 3" w:hAnsi="Wingdings 3" w:cstheme="minorHAnsi"/>
          <w:color w:val="00942D"/>
        </w:rPr>
        <w:t></w:t>
      </w:r>
      <w:r w:rsidRPr="00853432">
        <w:rPr>
          <w:rFonts w:ascii="Wingdings 3" w:hAnsi="Wingdings 3" w:cstheme="minorHAnsi"/>
          <w:color w:val="FFFF00"/>
        </w:rPr>
        <w:t></w:t>
      </w:r>
      <w:r w:rsidR="00EC7C37">
        <w:rPr>
          <w:rFonts w:ascii="Wingdings 3" w:hAnsi="Wingdings 3" w:cstheme="minorHAnsi"/>
          <w:color w:val="6267CA"/>
        </w:rPr>
        <w:tab/>
      </w:r>
      <w:r w:rsidRPr="00475F1F">
        <w:rPr>
          <w:rFonts w:ascii="Arial" w:hAnsi="Arial" w:cs="Arial"/>
          <w:i/>
        </w:rPr>
        <w:t xml:space="preserve">zu den Fürbitten: </w:t>
      </w:r>
      <w:r w:rsidR="00C3353D">
        <w:rPr>
          <w:rFonts w:ascii="Arial" w:hAnsi="Arial" w:cs="Arial"/>
          <w:i/>
        </w:rPr>
        <w:t>EG.E 24</w:t>
      </w:r>
      <w:r w:rsidRPr="00475F1F">
        <w:rPr>
          <w:rFonts w:ascii="Arial" w:hAnsi="Arial" w:cs="Arial"/>
        </w:rPr>
        <w:t xml:space="preserve"> </w:t>
      </w:r>
      <w:r w:rsidR="00C3353D" w:rsidRPr="00C3353D">
        <w:rPr>
          <w:rFonts w:ascii="Arial" w:hAnsi="Arial" w:cs="Arial"/>
          <w:b/>
        </w:rPr>
        <w:t>Da wohnt ein Sehnen tief in uns</w:t>
      </w:r>
      <w:r w:rsidR="00C3353D">
        <w:rPr>
          <w:rFonts w:ascii="Arial" w:hAnsi="Arial" w:cs="Arial"/>
          <w:b/>
        </w:rPr>
        <w:t xml:space="preserve"> </w:t>
      </w:r>
      <w:r w:rsidR="00C3353D" w:rsidRPr="00E83C22">
        <w:rPr>
          <w:rFonts w:ascii="Arial" w:hAnsi="Arial" w:cs="Arial"/>
          <w:color w:val="FF0000"/>
        </w:rPr>
        <w:t>*</w:t>
      </w:r>
      <w:r w:rsidR="00C3353D">
        <w:rPr>
          <w:rFonts w:ascii="Arial" w:hAnsi="Arial" w:cs="Arial"/>
          <w:i/>
          <w:color w:val="FF0201"/>
        </w:rPr>
        <w:t>siehe B</w:t>
      </w:r>
    </w:p>
    <w:p w:rsidR="00475F1F" w:rsidRDefault="00C3353D" w:rsidP="00475F1F">
      <w:pPr>
        <w:spacing w:after="0"/>
        <w:ind w:left="2120" w:hanging="2120"/>
        <w:rPr>
          <w:rFonts w:ascii="Arial" w:hAnsi="Arial" w:cs="Arial"/>
          <w:b/>
        </w:rPr>
      </w:pPr>
      <w:r>
        <w:rPr>
          <w:rFonts w:ascii="Arial" w:hAnsi="Arial" w:cs="Arial"/>
          <w:i/>
        </w:rPr>
        <w:t>Zu 3.2</w:t>
      </w:r>
      <w:r w:rsidR="00475F1F">
        <w:rPr>
          <w:rFonts w:ascii="Arial" w:hAnsi="Arial" w:cs="Arial"/>
          <w:b/>
          <w:i/>
        </w:rPr>
        <w:t xml:space="preserve"> </w:t>
      </w:r>
      <w:r w:rsidRPr="00853432">
        <w:rPr>
          <w:rFonts w:ascii="Wingdings 3" w:hAnsi="Wingdings 3" w:cstheme="minorHAnsi"/>
          <w:color w:val="00942D"/>
        </w:rPr>
        <w:t></w:t>
      </w:r>
      <w:r w:rsidRPr="00853432">
        <w:rPr>
          <w:rFonts w:ascii="Wingdings 3" w:hAnsi="Wingdings 3" w:cstheme="minorHAnsi"/>
          <w:color w:val="FF0201"/>
        </w:rPr>
        <w:t></w:t>
      </w:r>
      <w:r w:rsidRPr="00853432">
        <w:rPr>
          <w:rFonts w:ascii="Wingdings 3" w:hAnsi="Wingdings 3" w:cstheme="minorHAnsi"/>
          <w:color w:val="FFFF00"/>
        </w:rPr>
        <w:t></w:t>
      </w:r>
      <w:r w:rsidR="00475F1F">
        <w:rPr>
          <w:rFonts w:ascii="Arial" w:hAnsi="Arial" w:cs="Arial"/>
          <w:b/>
          <w:i/>
        </w:rPr>
        <w:tab/>
      </w:r>
      <w:r w:rsidR="00475F1F" w:rsidRPr="00475F1F">
        <w:rPr>
          <w:rFonts w:ascii="Arial" w:hAnsi="Arial" w:cs="Arial"/>
          <w:i/>
        </w:rPr>
        <w:t xml:space="preserve">Erzählvorschlag für </w:t>
      </w:r>
      <w:r>
        <w:rPr>
          <w:rFonts w:ascii="Arial" w:hAnsi="Arial" w:cs="Arial"/>
          <w:i/>
        </w:rPr>
        <w:t>die Großen</w:t>
      </w:r>
      <w:r w:rsidR="00475F1F" w:rsidRPr="00475F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KGB 69</w:t>
      </w:r>
      <w:r w:rsidR="00475F1F" w:rsidRPr="00475F1F">
        <w:rPr>
          <w:rFonts w:ascii="Arial" w:hAnsi="Arial" w:cs="Arial"/>
        </w:rPr>
        <w:t xml:space="preserve"> </w:t>
      </w:r>
      <w:r w:rsidRPr="00C3353D">
        <w:rPr>
          <w:rFonts w:ascii="Arial" w:hAnsi="Arial" w:cs="Arial"/>
          <w:b/>
        </w:rPr>
        <w:t xml:space="preserve">Weißt du, wo </w:t>
      </w:r>
      <w:r>
        <w:rPr>
          <w:rFonts w:ascii="Arial" w:hAnsi="Arial" w:cs="Arial"/>
          <w:b/>
        </w:rPr>
        <w:t xml:space="preserve">der Himmel ist </w:t>
      </w:r>
    </w:p>
    <w:p w:rsidR="00C3353D" w:rsidRPr="00475F1F" w:rsidRDefault="00C3353D" w:rsidP="00475F1F">
      <w:pPr>
        <w:spacing w:after="0"/>
        <w:ind w:left="2120" w:hanging="212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zum Segen: </w:t>
      </w:r>
      <w:r w:rsidRPr="00853432">
        <w:rPr>
          <w:rFonts w:ascii="Wingdings 3" w:hAnsi="Wingdings 3" w:cstheme="minorHAnsi"/>
          <w:color w:val="00942D"/>
        </w:rPr>
        <w:t></w:t>
      </w:r>
      <w:r w:rsidRPr="00853432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proofErr w:type="spellStart"/>
      <w:r w:rsidRPr="00C3353D">
        <w:rPr>
          <w:rFonts w:ascii="Arial" w:hAnsi="Arial" w:cs="Arial"/>
        </w:rPr>
        <w:t>SvH</w:t>
      </w:r>
      <w:proofErr w:type="spellEnd"/>
      <w:r w:rsidRPr="00C3353D">
        <w:rPr>
          <w:rFonts w:ascii="Arial" w:hAnsi="Arial" w:cs="Arial"/>
        </w:rPr>
        <w:t xml:space="preserve"> 124 </w:t>
      </w:r>
      <w:r w:rsidRPr="00C3353D">
        <w:rPr>
          <w:rFonts w:ascii="Arial" w:hAnsi="Arial" w:cs="Arial"/>
          <w:b/>
        </w:rPr>
        <w:t>Frieden wird werden</w:t>
      </w:r>
    </w:p>
    <w:p w:rsidR="00853432" w:rsidRPr="00513F6D" w:rsidRDefault="00C3353D" w:rsidP="00C3353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i/>
        </w:rPr>
        <w:t xml:space="preserve">zum Segen: </w:t>
      </w:r>
      <w:r w:rsidRPr="00853432">
        <w:rPr>
          <w:rFonts w:ascii="Wingdings 3" w:hAnsi="Wingdings 3" w:cstheme="minorHAnsi"/>
          <w:color w:val="00942D"/>
        </w:rPr>
        <w:t></w:t>
      </w:r>
      <w:r w:rsidRPr="00853432">
        <w:rPr>
          <w:rFonts w:ascii="Wingdings 3" w:hAnsi="Wingdings 3" w:cstheme="minorHAnsi"/>
          <w:color w:val="FF0201"/>
        </w:rPr>
        <w:t></w:t>
      </w:r>
      <w:r w:rsidRPr="00853432">
        <w:rPr>
          <w:rFonts w:ascii="Wingdings 3" w:hAnsi="Wingdings 3" w:cstheme="minorHAnsi"/>
          <w:color w:val="FFFF00"/>
        </w:rPr>
        <w:t></w:t>
      </w:r>
      <w:r w:rsidR="00513F6D">
        <w:rPr>
          <w:rFonts w:ascii="Wingdings 3" w:hAnsi="Wingdings 3" w:cstheme="minorHAnsi"/>
          <w:color w:val="FFFF00"/>
        </w:rPr>
        <w:tab/>
      </w:r>
      <w:proofErr w:type="spellStart"/>
      <w:r w:rsidR="00513F6D" w:rsidRPr="00513F6D">
        <w:rPr>
          <w:rFonts w:ascii="Arial" w:hAnsi="Arial" w:cs="Arial"/>
        </w:rPr>
        <w:t>SvH</w:t>
      </w:r>
      <w:proofErr w:type="spellEnd"/>
      <w:r w:rsidR="00513F6D" w:rsidRPr="00513F6D">
        <w:rPr>
          <w:rFonts w:ascii="Arial" w:hAnsi="Arial" w:cs="Arial"/>
        </w:rPr>
        <w:t xml:space="preserve"> 64  </w:t>
      </w:r>
      <w:r w:rsidR="00513F6D" w:rsidRPr="00513F6D">
        <w:rPr>
          <w:rFonts w:ascii="Arial" w:hAnsi="Arial" w:cs="Arial"/>
          <w:b/>
        </w:rPr>
        <w:t>Herr, wir bitten, komm und segne uns</w:t>
      </w:r>
    </w:p>
    <w:p w:rsidR="00513F6D" w:rsidRDefault="00513F6D" w:rsidP="00BC7648">
      <w:pPr>
        <w:spacing w:after="0"/>
        <w:ind w:left="2120" w:hanging="2120"/>
        <w:rPr>
          <w:rFonts w:ascii="Arial" w:hAnsi="Arial" w:cs="Arial"/>
          <w:b/>
          <w:bCs/>
        </w:rPr>
      </w:pPr>
    </w:p>
    <w:p w:rsidR="00E14BD1" w:rsidRPr="00601930" w:rsidRDefault="00E14BD1" w:rsidP="00BC7648">
      <w:pPr>
        <w:spacing w:after="0"/>
        <w:ind w:left="2120" w:hanging="2120"/>
        <w:rPr>
          <w:rFonts w:ascii="Arial" w:hAnsi="Arial" w:cs="Arial"/>
          <w:b/>
          <w:bCs/>
        </w:rPr>
      </w:pPr>
      <w:r w:rsidRPr="00601930">
        <w:rPr>
          <w:rFonts w:ascii="Arial" w:hAnsi="Arial" w:cs="Arial"/>
          <w:b/>
          <w:bCs/>
        </w:rPr>
        <w:t>Weitere Lieder:</w:t>
      </w:r>
    </w:p>
    <w:p w:rsidR="00B303B2" w:rsidRDefault="00B303B2" w:rsidP="00513F6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="00EC7C37"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proofErr w:type="spellStart"/>
      <w:r w:rsidR="00513F6D" w:rsidRPr="00513F6D">
        <w:rPr>
          <w:rFonts w:ascii="Arial" w:hAnsi="Arial" w:cs="Arial"/>
        </w:rPr>
        <w:t>SvH</w:t>
      </w:r>
      <w:proofErr w:type="spellEnd"/>
      <w:r w:rsidR="00513F6D" w:rsidRPr="00513F6D">
        <w:rPr>
          <w:rFonts w:ascii="Arial" w:hAnsi="Arial" w:cs="Arial"/>
        </w:rPr>
        <w:t xml:space="preserve"> 95 / KGB 198 </w:t>
      </w:r>
      <w:r w:rsidR="00513F6D" w:rsidRPr="00513F6D">
        <w:rPr>
          <w:rFonts w:ascii="Arial" w:hAnsi="Arial" w:cs="Arial"/>
          <w:b/>
        </w:rPr>
        <w:t>Du verwandelst meine Trauer in Freude</w:t>
      </w:r>
    </w:p>
    <w:p w:rsidR="00475F1F" w:rsidRPr="00475F1F" w:rsidRDefault="00B303B2" w:rsidP="00513F6D">
      <w:pPr>
        <w:pStyle w:val="KeinLeerraum"/>
        <w:ind w:firstLine="708"/>
        <w:rPr>
          <w:rFonts w:ascii="Arial" w:hAnsi="Arial" w:cs="Arial"/>
          <w:b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="00EC7C37" w:rsidRPr="002660D2">
        <w:rPr>
          <w:rFonts w:ascii="Wingdings 3" w:hAnsi="Wingdings 3" w:cstheme="minorHAnsi"/>
          <w:color w:val="FF0201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proofErr w:type="spellStart"/>
      <w:r w:rsidR="00F61B91">
        <w:rPr>
          <w:rFonts w:ascii="Arial" w:hAnsi="Arial" w:cs="Arial"/>
        </w:rPr>
        <w:t>SvH</w:t>
      </w:r>
      <w:proofErr w:type="spellEnd"/>
      <w:r w:rsidR="00F61B91">
        <w:rPr>
          <w:rFonts w:ascii="Arial" w:hAnsi="Arial" w:cs="Arial"/>
        </w:rPr>
        <w:t xml:space="preserve"> 128 / KGB 8</w:t>
      </w:r>
      <w:r w:rsidR="00513F6D" w:rsidRPr="00513F6D">
        <w:rPr>
          <w:rFonts w:ascii="Arial" w:hAnsi="Arial" w:cs="Arial"/>
        </w:rPr>
        <w:t xml:space="preserve"> </w:t>
      </w:r>
      <w:r w:rsidR="00513F6D" w:rsidRPr="00513F6D">
        <w:rPr>
          <w:rFonts w:ascii="Arial" w:hAnsi="Arial" w:cs="Arial"/>
          <w:b/>
        </w:rPr>
        <w:t>Halte zu mir</w:t>
      </w:r>
      <w:r w:rsidR="00513F6D">
        <w:rPr>
          <w:rFonts w:ascii="Arial" w:hAnsi="Arial" w:cs="Arial"/>
          <w:b/>
        </w:rPr>
        <w:t>,</w:t>
      </w:r>
      <w:r w:rsidR="00513F6D" w:rsidRPr="00513F6D">
        <w:rPr>
          <w:rFonts w:ascii="Arial" w:hAnsi="Arial" w:cs="Arial"/>
          <w:b/>
        </w:rPr>
        <w:t xml:space="preserve"> guter Gott </w:t>
      </w:r>
      <w:r w:rsidR="00475F1F" w:rsidRPr="00513F6D">
        <w:rPr>
          <w:rFonts w:ascii="Arial" w:hAnsi="Arial" w:cs="Arial"/>
          <w:b/>
        </w:rPr>
        <w:t xml:space="preserve"> </w:t>
      </w:r>
    </w:p>
    <w:p w:rsidR="00475F1F" w:rsidRDefault="00B303B2" w:rsidP="00513F6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="00EC7C37"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proofErr w:type="spellStart"/>
      <w:r w:rsidR="00513F6D" w:rsidRPr="00513F6D">
        <w:rPr>
          <w:rFonts w:ascii="Arial" w:hAnsi="Arial" w:cs="Arial"/>
        </w:rPr>
        <w:t>SvH</w:t>
      </w:r>
      <w:proofErr w:type="spellEnd"/>
      <w:r w:rsidR="00513F6D" w:rsidRPr="00513F6D">
        <w:rPr>
          <w:rFonts w:ascii="Arial" w:hAnsi="Arial" w:cs="Arial"/>
        </w:rPr>
        <w:t xml:space="preserve"> 103 </w:t>
      </w:r>
      <w:r w:rsidR="00513F6D" w:rsidRPr="00513F6D">
        <w:rPr>
          <w:rFonts w:ascii="Arial" w:hAnsi="Arial" w:cs="Arial"/>
          <w:b/>
        </w:rPr>
        <w:t xml:space="preserve">Wenn wir mit </w:t>
      </w:r>
      <w:proofErr w:type="spellStart"/>
      <w:r w:rsidR="00513F6D" w:rsidRPr="00513F6D">
        <w:rPr>
          <w:rFonts w:ascii="Arial" w:hAnsi="Arial" w:cs="Arial"/>
          <w:b/>
        </w:rPr>
        <w:t>offnen</w:t>
      </w:r>
      <w:proofErr w:type="spellEnd"/>
      <w:r w:rsidR="00513F6D" w:rsidRPr="00513F6D">
        <w:rPr>
          <w:rFonts w:ascii="Arial" w:hAnsi="Arial" w:cs="Arial"/>
          <w:b/>
        </w:rPr>
        <w:t xml:space="preserve"> Herzen hören</w:t>
      </w:r>
    </w:p>
    <w:p w:rsidR="00B303B2" w:rsidRPr="00B303B2" w:rsidRDefault="00B303B2" w:rsidP="00513F6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="00513F6D" w:rsidRPr="00BD68E7">
        <w:rPr>
          <w:rFonts w:ascii="Wingdings 3" w:hAnsi="Wingdings 3" w:cstheme="minorHAnsi"/>
          <w:color w:val="FFFF00"/>
        </w:rPr>
        <w:t></w:t>
      </w:r>
      <w:r w:rsidR="00BC7648"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r w:rsidR="00513F6D" w:rsidRPr="00513F6D">
        <w:rPr>
          <w:rFonts w:ascii="Arial" w:hAnsi="Arial" w:cs="Arial"/>
        </w:rPr>
        <w:t xml:space="preserve">KGB 120 </w:t>
      </w:r>
      <w:r w:rsidR="00513F6D" w:rsidRPr="00513F6D">
        <w:rPr>
          <w:rFonts w:ascii="Arial" w:hAnsi="Arial" w:cs="Arial"/>
          <w:b/>
        </w:rPr>
        <w:t>Einander brauchen</w:t>
      </w:r>
    </w:p>
    <w:p w:rsidR="00475F1F" w:rsidRPr="00154A5D" w:rsidRDefault="00BC7648" w:rsidP="00513F6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r w:rsidR="00513F6D" w:rsidRPr="00513F6D">
        <w:rPr>
          <w:rFonts w:ascii="Arial" w:hAnsi="Arial" w:cs="Arial"/>
        </w:rPr>
        <w:t xml:space="preserve">KGB 127 </w:t>
      </w:r>
      <w:r w:rsidR="00513F6D" w:rsidRPr="00513F6D">
        <w:rPr>
          <w:rFonts w:ascii="Arial" w:hAnsi="Arial" w:cs="Arial"/>
          <w:b/>
        </w:rPr>
        <w:t>Selig seid ihr</w:t>
      </w:r>
      <w:r w:rsidR="00475F1F" w:rsidRPr="00475F1F">
        <w:rPr>
          <w:rFonts w:ascii="Arial" w:hAnsi="Arial" w:cs="Arial"/>
        </w:rPr>
        <w:tab/>
      </w:r>
      <w:r w:rsidR="00475F1F">
        <w:rPr>
          <w:rFonts w:ascii="Arial" w:hAnsi="Arial" w:cs="Arial"/>
        </w:rPr>
        <w:tab/>
      </w:r>
      <w:r w:rsidR="00475F1F">
        <w:rPr>
          <w:rFonts w:ascii="Arial" w:hAnsi="Arial" w:cs="Arial"/>
        </w:rPr>
        <w:tab/>
      </w:r>
    </w:p>
    <w:p w:rsidR="00513F6D" w:rsidRPr="00513F6D" w:rsidRDefault="00EC7C37" w:rsidP="00513F6D">
      <w:pPr>
        <w:pStyle w:val="KeinLeerraum"/>
        <w:ind w:firstLine="708"/>
        <w:rPr>
          <w:rFonts w:ascii="Arial" w:hAnsi="Arial" w:cs="Arial"/>
          <w:b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="00513F6D" w:rsidRPr="002660D2">
        <w:rPr>
          <w:rFonts w:ascii="Wingdings 3" w:hAnsi="Wingdings 3" w:cstheme="minorHAnsi"/>
          <w:color w:val="FF0201"/>
        </w:rPr>
        <w:t></w:t>
      </w:r>
      <w:r w:rsidR="00513F6D"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00942D"/>
        </w:rPr>
        <w:tab/>
      </w:r>
      <w:r w:rsidR="00BC7648">
        <w:rPr>
          <w:rFonts w:ascii="Wingdings 3" w:hAnsi="Wingdings 3" w:cstheme="minorHAnsi"/>
          <w:color w:val="FFFF00"/>
        </w:rPr>
        <w:tab/>
      </w:r>
      <w:r w:rsidR="00513F6D" w:rsidRPr="00513F6D">
        <w:rPr>
          <w:rFonts w:ascii="Arial" w:hAnsi="Arial" w:cs="Arial"/>
        </w:rPr>
        <w:t xml:space="preserve">KGB 118 </w:t>
      </w:r>
      <w:r w:rsidR="00513F6D" w:rsidRPr="00513F6D">
        <w:rPr>
          <w:rFonts w:ascii="Arial" w:hAnsi="Arial" w:cs="Arial"/>
          <w:b/>
        </w:rPr>
        <w:t xml:space="preserve">Ich wünsch dir Freundinnen und Freunde </w:t>
      </w:r>
    </w:p>
    <w:p w:rsidR="00BC7648" w:rsidRDefault="00BC7648" w:rsidP="00513F6D">
      <w:pPr>
        <w:pStyle w:val="KeinLeerraum"/>
        <w:ind w:firstLine="708"/>
        <w:rPr>
          <w:rFonts w:ascii="Arial" w:hAnsi="Arial" w:cs="Arial"/>
        </w:rPr>
      </w:pPr>
      <w:r w:rsidRPr="00601930">
        <w:rPr>
          <w:rFonts w:ascii="Wingdings 3" w:hAnsi="Wingdings 3" w:cstheme="minorHAnsi"/>
          <w:color w:val="00942D"/>
        </w:rPr>
        <w:t></w:t>
      </w:r>
      <w:r w:rsidRPr="00BD68E7">
        <w:rPr>
          <w:rFonts w:ascii="Wingdings 3" w:hAnsi="Wingdings 3" w:cstheme="minorHAnsi"/>
          <w:color w:val="FFFF00"/>
        </w:rPr>
        <w:t></w:t>
      </w:r>
      <w:r>
        <w:rPr>
          <w:rFonts w:ascii="Wingdings 3" w:hAnsi="Wingdings 3" w:cstheme="minorHAnsi"/>
          <w:color w:val="FFFF00"/>
        </w:rPr>
        <w:tab/>
      </w:r>
      <w:r>
        <w:rPr>
          <w:rFonts w:ascii="Wingdings 3" w:hAnsi="Wingdings 3" w:cstheme="minorHAnsi"/>
          <w:color w:val="FFFF00"/>
        </w:rPr>
        <w:tab/>
      </w:r>
      <w:r w:rsidR="00513F6D" w:rsidRPr="00513F6D">
        <w:rPr>
          <w:rFonts w:ascii="Arial" w:hAnsi="Arial" w:cs="Arial"/>
        </w:rPr>
        <w:t>Sing</w:t>
      </w:r>
      <w:r w:rsidR="00F61B91">
        <w:rPr>
          <w:rFonts w:ascii="Arial" w:hAnsi="Arial" w:cs="Arial"/>
        </w:rPr>
        <w:t xml:space="preserve"> (m)</w:t>
      </w:r>
      <w:proofErr w:type="spellStart"/>
      <w:r w:rsidR="00F61B91">
        <w:rPr>
          <w:rFonts w:ascii="Arial" w:hAnsi="Arial" w:cs="Arial"/>
        </w:rPr>
        <w:t>it</w:t>
      </w:r>
      <w:proofErr w:type="spellEnd"/>
      <w:r w:rsidR="00F61B91">
        <w:rPr>
          <w:rFonts w:ascii="Arial" w:hAnsi="Arial" w:cs="Arial"/>
        </w:rPr>
        <w:t xml:space="preserve"> 69</w:t>
      </w:r>
      <w:bookmarkStart w:id="0" w:name="_GoBack"/>
      <w:bookmarkEnd w:id="0"/>
      <w:r w:rsidR="00513F6D" w:rsidRPr="00513F6D">
        <w:rPr>
          <w:rFonts w:ascii="Arial" w:hAnsi="Arial" w:cs="Arial"/>
        </w:rPr>
        <w:t xml:space="preserve"> </w:t>
      </w:r>
      <w:r w:rsidR="00513F6D" w:rsidRPr="00513F6D">
        <w:rPr>
          <w:rFonts w:ascii="Arial" w:hAnsi="Arial" w:cs="Arial"/>
          <w:b/>
        </w:rPr>
        <w:t>Vorbei sind die Tränen</w:t>
      </w:r>
    </w:p>
    <w:p w:rsidR="003605FF" w:rsidRDefault="003605FF" w:rsidP="00114B4D">
      <w:pPr>
        <w:spacing w:after="0"/>
        <w:rPr>
          <w:rFonts w:ascii="Arial" w:hAnsi="Arial" w:cs="Arial"/>
          <w:sz w:val="24"/>
          <w:szCs w:val="24"/>
        </w:rPr>
      </w:pPr>
    </w:p>
    <w:p w:rsidR="00F52ADD" w:rsidRDefault="00F52ADD" w:rsidP="005A0044">
      <w:pPr>
        <w:pStyle w:val="KeinLeerraum"/>
        <w:tabs>
          <w:tab w:val="left" w:pos="920"/>
        </w:tabs>
        <w:spacing w:line="276" w:lineRule="auto"/>
        <w:rPr>
          <w:rFonts w:asciiTheme="minorHAnsi" w:hAnsiTheme="minorHAnsi" w:cstheme="minorHAnsi"/>
          <w:color w:val="943634" w:themeColor="accent2" w:themeShade="BF"/>
          <w:sz w:val="24"/>
          <w:szCs w:val="24"/>
        </w:rPr>
      </w:pPr>
    </w:p>
    <w:p w:rsidR="00513F6D" w:rsidRDefault="00513F6D">
      <w:pPr>
        <w:rPr>
          <w:rFonts w:eastAsia="Calibri" w:cstheme="minorHAnsi"/>
          <w:color w:val="943634" w:themeColor="accent2" w:themeShade="BF"/>
          <w:sz w:val="24"/>
          <w:szCs w:val="24"/>
        </w:rPr>
      </w:pPr>
      <w:r>
        <w:rPr>
          <w:rFonts w:cstheme="minorHAnsi"/>
          <w:color w:val="943634" w:themeColor="accent2" w:themeShade="BF"/>
          <w:sz w:val="24"/>
          <w:szCs w:val="24"/>
        </w:rPr>
        <w:br w:type="page"/>
      </w:r>
    </w:p>
    <w:p w:rsidR="00513F6D" w:rsidRPr="005F629F" w:rsidRDefault="00513F6D" w:rsidP="00513F6D">
      <w:pPr>
        <w:pStyle w:val="KeinLeerraum"/>
        <w:rPr>
          <w:rFonts w:ascii="Arial" w:hAnsi="Arial" w:cs="Arial"/>
          <w:b/>
        </w:rPr>
      </w:pPr>
      <w:r w:rsidRPr="00F41D8F">
        <w:rPr>
          <w:rFonts w:ascii="Arial" w:hAnsi="Arial" w:cs="Arial"/>
          <w:b/>
          <w:color w:val="FF0201"/>
        </w:rPr>
        <w:lastRenderedPageBreak/>
        <w:t xml:space="preserve">(A)  </w:t>
      </w:r>
      <w:r w:rsidR="00F61B91">
        <w:rPr>
          <w:rFonts w:ascii="Arial" w:hAnsi="Arial" w:cs="Arial"/>
          <w:b/>
        </w:rPr>
        <w:t xml:space="preserve">Ideen zum Wochenlied „Wir warten dein, o </w:t>
      </w:r>
      <w:r w:rsidRPr="00513F6D">
        <w:rPr>
          <w:rFonts w:ascii="Arial" w:hAnsi="Arial" w:cs="Arial"/>
          <w:b/>
        </w:rPr>
        <w:t>Gottes Sohn“ EG 152</w:t>
      </w:r>
    </w:p>
    <w:p w:rsidR="00513F6D" w:rsidRPr="00513F6D" w:rsidRDefault="00513F6D" w:rsidP="00513F6D">
      <w:pPr>
        <w:pStyle w:val="KeinLeerraum"/>
        <w:tabs>
          <w:tab w:val="left" w:pos="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Idee ist, </w:t>
      </w:r>
      <w:r w:rsidRPr="00513F6D">
        <w:rPr>
          <w:rFonts w:ascii="Arial" w:hAnsi="Arial" w:cs="Arial"/>
        </w:rPr>
        <w:t>bei diesem Vorschlag etwas bildlich auszudrücken, was wir in Liedern besingen. Für Kinder ist das ein ganz natürlicher Vorgang und Zusammenhang. Sie sind offen für diese Zeichensprache.</w:t>
      </w:r>
    </w:p>
    <w:p w:rsidR="00513F6D" w:rsidRDefault="00513F6D" w:rsidP="00513F6D">
      <w:pPr>
        <w:pStyle w:val="KeinLeerraum"/>
        <w:tabs>
          <w:tab w:val="left" w:pos="920"/>
        </w:tabs>
        <w:rPr>
          <w:rFonts w:ascii="Arial" w:hAnsi="Arial" w:cs="Arial"/>
        </w:rPr>
      </w:pPr>
      <w:r w:rsidRPr="00513F6D">
        <w:rPr>
          <w:rFonts w:ascii="Arial" w:hAnsi="Arial" w:cs="Arial"/>
        </w:rPr>
        <w:t>Es braucht vorab eine kleine Einleitung oder Einführung, um die Gemeinde an die Hand zu nehmen. In we</w:t>
      </w:r>
      <w:r>
        <w:rPr>
          <w:rFonts w:ascii="Arial" w:hAnsi="Arial" w:cs="Arial"/>
        </w:rPr>
        <w:t>nigen Sätzen wird ankündigt</w:t>
      </w:r>
      <w:r w:rsidRPr="00513F6D">
        <w:rPr>
          <w:rFonts w:ascii="Arial" w:hAnsi="Arial" w:cs="Arial"/>
        </w:rPr>
        <w:t>, dass zu dem Lied ein Weg beschritten wi</w:t>
      </w:r>
      <w:r>
        <w:rPr>
          <w:rFonts w:ascii="Arial" w:hAnsi="Arial" w:cs="Arial"/>
        </w:rPr>
        <w:t>rd, der die Erwartung ausdrückt</w:t>
      </w:r>
      <w:r w:rsidRPr="00513F6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„</w:t>
      </w:r>
      <w:r w:rsidRPr="00513F6D">
        <w:rPr>
          <w:rFonts w:ascii="Arial" w:hAnsi="Arial" w:cs="Arial"/>
        </w:rPr>
        <w:t>Wer kommt da?</w:t>
      </w:r>
      <w:r>
        <w:rPr>
          <w:rFonts w:ascii="Arial" w:hAnsi="Arial" w:cs="Arial"/>
        </w:rPr>
        <w:t>“</w:t>
      </w:r>
      <w:r w:rsidRPr="00513F6D">
        <w:rPr>
          <w:rFonts w:ascii="Arial" w:hAnsi="Arial" w:cs="Arial"/>
        </w:rPr>
        <w:t xml:space="preserve"> Das Erwarten konzentriert sich auf das Kreuz.</w:t>
      </w:r>
    </w:p>
    <w:p w:rsidR="00513F6D" w:rsidRDefault="00513F6D" w:rsidP="00513F6D">
      <w:pPr>
        <w:pStyle w:val="KeinLeerraum"/>
        <w:tabs>
          <w:tab w:val="left" w:pos="920"/>
        </w:tabs>
        <w:rPr>
          <w:rFonts w:ascii="Arial" w:hAnsi="Arial" w:cs="Arial"/>
        </w:rPr>
      </w:pPr>
    </w:p>
    <w:p w:rsidR="00B303B2" w:rsidRDefault="00513F6D" w:rsidP="00513F6D">
      <w:pPr>
        <w:pStyle w:val="KeinLeerraum"/>
        <w:tabs>
          <w:tab w:val="left" w:pos="920"/>
        </w:tabs>
        <w:rPr>
          <w:rFonts w:ascii="Arial" w:hAnsi="Arial" w:cs="Arial"/>
        </w:rPr>
      </w:pPr>
      <w:r w:rsidRPr="00513F6D">
        <w:rPr>
          <w:rFonts w:ascii="Arial" w:hAnsi="Arial" w:cs="Arial"/>
        </w:rPr>
        <w:t>Bei jeder Strophe, die die Gem</w:t>
      </w:r>
      <w:r>
        <w:rPr>
          <w:rFonts w:ascii="Arial" w:hAnsi="Arial" w:cs="Arial"/>
        </w:rPr>
        <w:t>einde singt, schreiten jeweils zwei</w:t>
      </w:r>
      <w:r w:rsidRPr="00513F6D">
        <w:rPr>
          <w:rFonts w:ascii="Arial" w:hAnsi="Arial" w:cs="Arial"/>
        </w:rPr>
        <w:t xml:space="preserve"> Kinder oder Erwachsene im Rhythmus der halben Noten von hinten nach vorn. Wenn sie am Altar sind, heben sie die Arme und lassen sie </w:t>
      </w:r>
      <w:r>
        <w:rPr>
          <w:rFonts w:ascii="Arial" w:hAnsi="Arial" w:cs="Arial"/>
        </w:rPr>
        <w:t xml:space="preserve">diese </w:t>
      </w:r>
      <w:r w:rsidRPr="00513F6D">
        <w:rPr>
          <w:rFonts w:ascii="Arial" w:hAnsi="Arial" w:cs="Arial"/>
        </w:rPr>
        <w:t>nach einiger Zeit wieder ruhig sinken. Die Bewegungen sind langsame Gesten. Die Schritte müssen vorher abgegangen werden, damit die Schreitenden genau zu</w:t>
      </w:r>
      <w:r w:rsidR="00F61B91">
        <w:rPr>
          <w:rFonts w:ascii="Arial" w:hAnsi="Arial" w:cs="Arial"/>
        </w:rPr>
        <w:t>r</w:t>
      </w:r>
      <w:r w:rsidRPr="00513F6D">
        <w:rPr>
          <w:rFonts w:ascii="Arial" w:hAnsi="Arial" w:cs="Arial"/>
        </w:rPr>
        <w:t xml:space="preserve"> gesungenen Strophenanzahl wissen, wann sie wo losgehen müssen</w:t>
      </w:r>
      <w:r w:rsidR="00F61B91">
        <w:rPr>
          <w:rFonts w:ascii="Arial" w:hAnsi="Arial" w:cs="Arial"/>
        </w:rPr>
        <w:t>,</w:t>
      </w:r>
      <w:r w:rsidRPr="00513F6D">
        <w:rPr>
          <w:rFonts w:ascii="Arial" w:hAnsi="Arial" w:cs="Arial"/>
        </w:rPr>
        <w:t xml:space="preserve"> und die Weglänge gut einschätzen können.</w:t>
      </w:r>
    </w:p>
    <w:p w:rsidR="00513F6D" w:rsidRDefault="00513F6D" w:rsidP="00513F6D">
      <w:pPr>
        <w:pStyle w:val="KeinLeerraum"/>
        <w:tabs>
          <w:tab w:val="left" w:pos="920"/>
        </w:tabs>
        <w:rPr>
          <w:rFonts w:ascii="Arial" w:hAnsi="Arial" w:cs="Arial"/>
        </w:rPr>
      </w:pPr>
    </w:p>
    <w:p w:rsidR="00513F6D" w:rsidRPr="005F629F" w:rsidRDefault="00F900D0" w:rsidP="00513F6D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  <w:color w:val="FF0201"/>
        </w:rPr>
        <w:t>(B</w:t>
      </w:r>
      <w:r w:rsidR="00513F6D" w:rsidRPr="00F41D8F">
        <w:rPr>
          <w:rFonts w:ascii="Arial" w:hAnsi="Arial" w:cs="Arial"/>
          <w:b/>
          <w:color w:val="FF0201"/>
        </w:rPr>
        <w:t xml:space="preserve">)  </w:t>
      </w:r>
      <w:r w:rsidR="00513F6D" w:rsidRPr="00513F6D">
        <w:rPr>
          <w:rFonts w:ascii="Arial" w:hAnsi="Arial" w:cs="Arial"/>
          <w:b/>
        </w:rPr>
        <w:t xml:space="preserve">Ideen zum </w:t>
      </w:r>
      <w:r w:rsidRPr="00F900D0">
        <w:rPr>
          <w:rFonts w:ascii="Arial" w:hAnsi="Arial" w:cs="Arial"/>
          <w:b/>
        </w:rPr>
        <w:t>Sehnsuchtslied  „Da wohnt ein Sehnen“ EG.E 24</w:t>
      </w:r>
    </w:p>
    <w:p w:rsidR="00F900D0" w:rsidRDefault="00F900D0" w:rsidP="00F900D0">
      <w:pPr>
        <w:pStyle w:val="KeinLeerraum"/>
        <w:tabs>
          <w:tab w:val="left" w:pos="920"/>
        </w:tabs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Pr="00F900D0">
        <w:rPr>
          <w:rFonts w:ascii="Arial" w:hAnsi="Arial" w:cs="Arial"/>
        </w:rPr>
        <w:t xml:space="preserve"> Gruppen </w:t>
      </w:r>
      <w:r>
        <w:rPr>
          <w:rFonts w:ascii="Arial" w:hAnsi="Arial" w:cs="Arial"/>
        </w:rPr>
        <w:t>singen sich d</w:t>
      </w:r>
      <w:r w:rsidRPr="00F900D0">
        <w:rPr>
          <w:rFonts w:ascii="Arial" w:hAnsi="Arial" w:cs="Arial"/>
        </w:rPr>
        <w:t xml:space="preserve">ie Strophen </w:t>
      </w:r>
      <w:r>
        <w:rPr>
          <w:rFonts w:ascii="Arial" w:hAnsi="Arial" w:cs="Arial"/>
        </w:rPr>
        <w:t>des Liedes als Bitten zu</w:t>
      </w:r>
      <w:r w:rsidRPr="00F900D0">
        <w:rPr>
          <w:rFonts w:ascii="Arial" w:hAnsi="Arial" w:cs="Arial"/>
        </w:rPr>
        <w:t>. Ei</w:t>
      </w:r>
      <w:r>
        <w:rPr>
          <w:rFonts w:ascii="Arial" w:hAnsi="Arial" w:cs="Arial"/>
        </w:rPr>
        <w:t xml:space="preserve">n Wechsel erfolgt nach jeweils acht Takten. </w:t>
      </w:r>
    </w:p>
    <w:p w:rsidR="00B303B2" w:rsidRPr="00F900D0" w:rsidRDefault="00F900D0" w:rsidP="00F900D0">
      <w:pPr>
        <w:pStyle w:val="KeinLeerraum"/>
        <w:tabs>
          <w:tab w:val="left" w:pos="920"/>
        </w:tabs>
        <w:rPr>
          <w:rFonts w:ascii="Arial" w:hAnsi="Arial" w:cs="Arial"/>
          <w:color w:val="943634" w:themeColor="accent2" w:themeShade="BF"/>
        </w:rPr>
      </w:pPr>
      <w:r w:rsidRPr="00F900D0">
        <w:rPr>
          <w:rFonts w:ascii="Arial" w:hAnsi="Arial" w:cs="Arial"/>
        </w:rPr>
        <w:t xml:space="preserve">Der </w:t>
      </w:r>
      <w:proofErr w:type="spellStart"/>
      <w:r w:rsidRPr="00F900D0">
        <w:rPr>
          <w:rFonts w:ascii="Arial" w:hAnsi="Arial" w:cs="Arial"/>
        </w:rPr>
        <w:t>Ke</w:t>
      </w:r>
      <w:r>
        <w:rPr>
          <w:rFonts w:ascii="Arial" w:hAnsi="Arial" w:cs="Arial"/>
        </w:rPr>
        <w:t>hrvers</w:t>
      </w:r>
      <w:proofErr w:type="spellEnd"/>
      <w:r>
        <w:rPr>
          <w:rFonts w:ascii="Arial" w:hAnsi="Arial" w:cs="Arial"/>
        </w:rPr>
        <w:t xml:space="preserve"> wird gemeinsam gesungen, dabei bei den ersten acht</w:t>
      </w:r>
      <w:r w:rsidRPr="00F900D0">
        <w:rPr>
          <w:rFonts w:ascii="Arial" w:hAnsi="Arial" w:cs="Arial"/>
        </w:rPr>
        <w:t xml:space="preserve"> Takten eine Hand auf die</w:t>
      </w:r>
      <w:r>
        <w:rPr>
          <w:rFonts w:ascii="Arial" w:hAnsi="Arial" w:cs="Arial"/>
        </w:rPr>
        <w:t xml:space="preserve"> Brust legen, bei den nächsten acht Takten die zweite Hand darauf.</w:t>
      </w:r>
      <w:r w:rsidRPr="00F900D0">
        <w:rPr>
          <w:rFonts w:ascii="Arial" w:hAnsi="Arial" w:cs="Arial"/>
        </w:rPr>
        <w:t xml:space="preserve"> So entsteht eine Gebetshaltung.</w:t>
      </w:r>
    </w:p>
    <w:p w:rsidR="005F629F" w:rsidRPr="00F900D0" w:rsidRDefault="005F629F" w:rsidP="00753B32">
      <w:pPr>
        <w:pStyle w:val="KeinLeerraum"/>
        <w:spacing w:line="276" w:lineRule="auto"/>
        <w:rPr>
          <w:rFonts w:ascii="Arial" w:hAnsi="Arial" w:cs="Arial"/>
          <w:b/>
          <w:color w:val="FF0201"/>
        </w:rPr>
      </w:pPr>
    </w:p>
    <w:p w:rsidR="005A0F95" w:rsidRPr="005F629F" w:rsidRDefault="005A0F95" w:rsidP="006708FE">
      <w:pPr>
        <w:rPr>
          <w:rFonts w:ascii="Arial" w:hAnsi="Arial" w:cs="Arial"/>
          <w:i/>
        </w:rPr>
      </w:pPr>
    </w:p>
    <w:sectPr w:rsidR="005A0F95" w:rsidRPr="005F629F" w:rsidSect="007613A7">
      <w:headerReference w:type="default" r:id="rId9"/>
      <w:footerReference w:type="default" r:id="rId10"/>
      <w:headerReference w:type="first" r:id="rId11"/>
      <w:pgSz w:w="11906" w:h="16838"/>
      <w:pgMar w:top="1985" w:right="2268" w:bottom="2268" w:left="1021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A8" w:rsidRDefault="007D23A8" w:rsidP="00114B4D">
      <w:pPr>
        <w:spacing w:after="0" w:line="240" w:lineRule="auto"/>
      </w:pPr>
      <w:r>
        <w:separator/>
      </w:r>
    </w:p>
  </w:endnote>
  <w:endnote w:type="continuationSeparator" w:id="0">
    <w:p w:rsidR="007D23A8" w:rsidRDefault="007D23A8" w:rsidP="0011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F3" w:rsidRDefault="00631EF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C2E2E36" wp14:editId="02AFA65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6873" cy="1497931"/>
          <wp:effectExtent l="0" t="0" r="4445" b="762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bildKG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80" cy="1497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A8" w:rsidRDefault="007D23A8" w:rsidP="00114B4D">
      <w:pPr>
        <w:spacing w:after="0" w:line="240" w:lineRule="auto"/>
      </w:pPr>
      <w:r>
        <w:separator/>
      </w:r>
    </w:p>
  </w:footnote>
  <w:footnote w:type="continuationSeparator" w:id="0">
    <w:p w:rsidR="007D23A8" w:rsidRDefault="007D23A8" w:rsidP="0011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25" w:rsidRDefault="00F61B91">
    <w:pPr>
      <w:pStyle w:val="Kopfzeile"/>
    </w:pPr>
    <w:r w:rsidRPr="00F61B91">
      <w:rPr>
        <w:rFonts w:ascii="Arial" w:hAnsi="Arial" w:cs="Arial"/>
        <w:b/>
        <w:bCs/>
        <w:sz w:val="24"/>
        <w:szCs w:val="24"/>
      </w:rPr>
      <w:t>Drittletzter Sonntag des Kirchenjahres: Sehnsucht nach geheilter Welt</w:t>
    </w:r>
    <w:r w:rsidR="00681B92">
      <w:rPr>
        <w:rFonts w:ascii="Arial" w:hAnsi="Arial" w:cs="Arial"/>
        <w:b/>
        <w:bCs/>
        <w:sz w:val="24"/>
        <w:szCs w:val="24"/>
      </w:rPr>
      <w:t xml:space="preserve"> </w:t>
    </w:r>
    <w:r w:rsidR="00681B92">
      <w:ptab w:relativeTo="margin" w:alignment="right" w:leader="none"/>
    </w:r>
    <w:r w:rsidR="00681B92">
      <w:fldChar w:fldCharType="begin"/>
    </w:r>
    <w:r w:rsidR="00681B92">
      <w:instrText>PAGE   \* MERGEFORMAT</w:instrText>
    </w:r>
    <w:r w:rsidR="00681B92">
      <w:fldChar w:fldCharType="separate"/>
    </w:r>
    <w:r>
      <w:rPr>
        <w:noProof/>
      </w:rPr>
      <w:t>II</w:t>
    </w:r>
    <w:r w:rsidR="00681B9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4D" w:rsidRDefault="00114B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78CE71E" wp14:editId="638B346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75" cy="1069022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Landesjugendpfarram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0AE"/>
    <w:multiLevelType w:val="hybridMultilevel"/>
    <w:tmpl w:val="90A8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7AB"/>
    <w:multiLevelType w:val="hybridMultilevel"/>
    <w:tmpl w:val="E8A221B0"/>
    <w:lvl w:ilvl="0" w:tplc="22243A36">
      <w:numFmt w:val="bullet"/>
      <w:lvlText w:val="•"/>
      <w:lvlJc w:val="left"/>
      <w:pPr>
        <w:ind w:left="2828" w:hanging="21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F8616D"/>
    <w:multiLevelType w:val="hybridMultilevel"/>
    <w:tmpl w:val="B2D40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5A22"/>
    <w:multiLevelType w:val="hybridMultilevel"/>
    <w:tmpl w:val="9BF69696"/>
    <w:lvl w:ilvl="0" w:tplc="99061924">
      <w:start w:val="2"/>
      <w:numFmt w:val="bullet"/>
      <w:lvlText w:val=""/>
      <w:lvlJc w:val="left"/>
      <w:pPr>
        <w:ind w:left="720" w:hanging="360"/>
      </w:pPr>
      <w:rPr>
        <w:rFonts w:ascii="Wingdings 3" w:eastAsia="Calibri" w:hAnsi="Wingdings 3" w:cstheme="minorHAnsi" w:hint="default"/>
        <w:color w:val="FF02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901A8"/>
    <w:multiLevelType w:val="hybridMultilevel"/>
    <w:tmpl w:val="60BEB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1F3D"/>
    <w:multiLevelType w:val="hybridMultilevel"/>
    <w:tmpl w:val="B2B09E26"/>
    <w:lvl w:ilvl="0" w:tplc="22243A36">
      <w:numFmt w:val="bullet"/>
      <w:lvlText w:val="•"/>
      <w:lvlJc w:val="left"/>
      <w:pPr>
        <w:ind w:left="2480" w:hanging="21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484B"/>
    <w:multiLevelType w:val="hybridMultilevel"/>
    <w:tmpl w:val="503A2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330BB"/>
    <w:multiLevelType w:val="hybridMultilevel"/>
    <w:tmpl w:val="21F06800"/>
    <w:lvl w:ilvl="0" w:tplc="EE4C6990">
      <w:start w:val="19"/>
      <w:numFmt w:val="bullet"/>
      <w:lvlText w:val=""/>
      <w:lvlJc w:val="left"/>
      <w:pPr>
        <w:ind w:left="720" w:hanging="360"/>
      </w:pPr>
      <w:rPr>
        <w:rFonts w:ascii="Wingdings 3" w:eastAsia="Calibri" w:hAnsi="Wingdings 3" w:cstheme="minorHAnsi" w:hint="default"/>
        <w:color w:val="0094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748D4"/>
    <w:multiLevelType w:val="hybridMultilevel"/>
    <w:tmpl w:val="3D987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96B6A"/>
    <w:multiLevelType w:val="hybridMultilevel"/>
    <w:tmpl w:val="44225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B449D"/>
    <w:multiLevelType w:val="hybridMultilevel"/>
    <w:tmpl w:val="D7348576"/>
    <w:lvl w:ilvl="0" w:tplc="22243A36">
      <w:numFmt w:val="bullet"/>
      <w:lvlText w:val="•"/>
      <w:lvlJc w:val="left"/>
      <w:pPr>
        <w:ind w:left="2828" w:hanging="21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857EE6"/>
    <w:multiLevelType w:val="hybridMultilevel"/>
    <w:tmpl w:val="3D30D186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5D1C44E9"/>
    <w:multiLevelType w:val="hybridMultilevel"/>
    <w:tmpl w:val="8640BB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B6D7D"/>
    <w:multiLevelType w:val="hybridMultilevel"/>
    <w:tmpl w:val="9F7A9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45C88"/>
    <w:multiLevelType w:val="hybridMultilevel"/>
    <w:tmpl w:val="2F426A5A"/>
    <w:lvl w:ilvl="0" w:tplc="0407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B0"/>
    <w:rsid w:val="00006278"/>
    <w:rsid w:val="0000749F"/>
    <w:rsid w:val="00064A84"/>
    <w:rsid w:val="00083F7C"/>
    <w:rsid w:val="0009178A"/>
    <w:rsid w:val="000D71D1"/>
    <w:rsid w:val="00114568"/>
    <w:rsid w:val="00114B4D"/>
    <w:rsid w:val="00122141"/>
    <w:rsid w:val="00135725"/>
    <w:rsid w:val="00142BAA"/>
    <w:rsid w:val="00154A5D"/>
    <w:rsid w:val="001826A8"/>
    <w:rsid w:val="001910AE"/>
    <w:rsid w:val="001952E7"/>
    <w:rsid w:val="001B5F39"/>
    <w:rsid w:val="001D1EBD"/>
    <w:rsid w:val="001D55F7"/>
    <w:rsid w:val="001D5DA7"/>
    <w:rsid w:val="001F690C"/>
    <w:rsid w:val="00203B65"/>
    <w:rsid w:val="00205711"/>
    <w:rsid w:val="00216C4C"/>
    <w:rsid w:val="002179F3"/>
    <w:rsid w:val="00217EB9"/>
    <w:rsid w:val="00223B37"/>
    <w:rsid w:val="002660D2"/>
    <w:rsid w:val="002C128F"/>
    <w:rsid w:val="002C476D"/>
    <w:rsid w:val="003605FF"/>
    <w:rsid w:val="00375223"/>
    <w:rsid w:val="00375AEB"/>
    <w:rsid w:val="00387D17"/>
    <w:rsid w:val="003A5042"/>
    <w:rsid w:val="003C4DCF"/>
    <w:rsid w:val="003D7F3D"/>
    <w:rsid w:val="003E003B"/>
    <w:rsid w:val="003E257E"/>
    <w:rsid w:val="003F1B5B"/>
    <w:rsid w:val="00401FAE"/>
    <w:rsid w:val="00422451"/>
    <w:rsid w:val="00426034"/>
    <w:rsid w:val="004348B7"/>
    <w:rsid w:val="00445EAD"/>
    <w:rsid w:val="00464383"/>
    <w:rsid w:val="00467221"/>
    <w:rsid w:val="00475F1F"/>
    <w:rsid w:val="004C006C"/>
    <w:rsid w:val="00513F6D"/>
    <w:rsid w:val="005A0044"/>
    <w:rsid w:val="005A0F95"/>
    <w:rsid w:val="005A55AE"/>
    <w:rsid w:val="005A7BBF"/>
    <w:rsid w:val="005C2ACF"/>
    <w:rsid w:val="005F629F"/>
    <w:rsid w:val="00601930"/>
    <w:rsid w:val="00611740"/>
    <w:rsid w:val="00631EF3"/>
    <w:rsid w:val="00634D38"/>
    <w:rsid w:val="00661DDF"/>
    <w:rsid w:val="006708FE"/>
    <w:rsid w:val="00671685"/>
    <w:rsid w:val="00672932"/>
    <w:rsid w:val="00681B92"/>
    <w:rsid w:val="006D28AC"/>
    <w:rsid w:val="00703D75"/>
    <w:rsid w:val="0070654B"/>
    <w:rsid w:val="00714261"/>
    <w:rsid w:val="00721962"/>
    <w:rsid w:val="00743B6B"/>
    <w:rsid w:val="00753B32"/>
    <w:rsid w:val="007613A7"/>
    <w:rsid w:val="0077277B"/>
    <w:rsid w:val="00775F71"/>
    <w:rsid w:val="007A3524"/>
    <w:rsid w:val="007B57DA"/>
    <w:rsid w:val="007C0EA0"/>
    <w:rsid w:val="007C2A51"/>
    <w:rsid w:val="007D07F8"/>
    <w:rsid w:val="007D23A8"/>
    <w:rsid w:val="007F6F5C"/>
    <w:rsid w:val="0080237F"/>
    <w:rsid w:val="00835CF6"/>
    <w:rsid w:val="00836F81"/>
    <w:rsid w:val="00853432"/>
    <w:rsid w:val="008856D9"/>
    <w:rsid w:val="008A78F7"/>
    <w:rsid w:val="008B48B7"/>
    <w:rsid w:val="00967DB7"/>
    <w:rsid w:val="0097687A"/>
    <w:rsid w:val="0099150A"/>
    <w:rsid w:val="00991BCC"/>
    <w:rsid w:val="009946F1"/>
    <w:rsid w:val="00A206D4"/>
    <w:rsid w:val="00A75719"/>
    <w:rsid w:val="00A966A2"/>
    <w:rsid w:val="00AD3A0B"/>
    <w:rsid w:val="00AE1CCD"/>
    <w:rsid w:val="00AF4AD1"/>
    <w:rsid w:val="00B03D50"/>
    <w:rsid w:val="00B303B2"/>
    <w:rsid w:val="00B43212"/>
    <w:rsid w:val="00B941B0"/>
    <w:rsid w:val="00BC7648"/>
    <w:rsid w:val="00BD68E7"/>
    <w:rsid w:val="00BF1C7F"/>
    <w:rsid w:val="00C31EF7"/>
    <w:rsid w:val="00C3353D"/>
    <w:rsid w:val="00C35A05"/>
    <w:rsid w:val="00C41C59"/>
    <w:rsid w:val="00C70855"/>
    <w:rsid w:val="00C70EA1"/>
    <w:rsid w:val="00C85615"/>
    <w:rsid w:val="00CD35AF"/>
    <w:rsid w:val="00D1302D"/>
    <w:rsid w:val="00D21BEB"/>
    <w:rsid w:val="00D82A25"/>
    <w:rsid w:val="00DC498F"/>
    <w:rsid w:val="00DF54B9"/>
    <w:rsid w:val="00E14BD1"/>
    <w:rsid w:val="00E165A8"/>
    <w:rsid w:val="00E65BC4"/>
    <w:rsid w:val="00E71B0E"/>
    <w:rsid w:val="00EA6662"/>
    <w:rsid w:val="00EC65F5"/>
    <w:rsid w:val="00EC7C37"/>
    <w:rsid w:val="00EF6307"/>
    <w:rsid w:val="00F11F9B"/>
    <w:rsid w:val="00F161E4"/>
    <w:rsid w:val="00F41D8F"/>
    <w:rsid w:val="00F52ADD"/>
    <w:rsid w:val="00F61B91"/>
    <w:rsid w:val="00F900D0"/>
    <w:rsid w:val="00FA5C69"/>
    <w:rsid w:val="00FB1948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4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B4D"/>
  </w:style>
  <w:style w:type="paragraph" w:styleId="Fuzeile">
    <w:name w:val="footer"/>
    <w:basedOn w:val="Standard"/>
    <w:link w:val="Fu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4D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14B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605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571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14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0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F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0F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F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F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F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4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B4D"/>
  </w:style>
  <w:style w:type="paragraph" w:styleId="Fuzeile">
    <w:name w:val="footer"/>
    <w:basedOn w:val="Standard"/>
    <w:link w:val="FuzeileZchn"/>
    <w:uiPriority w:val="99"/>
    <w:unhideWhenUsed/>
    <w:rsid w:val="0011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4D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14B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605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571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14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0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F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0F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F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F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ileica\KinderGD\VorlageG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6829-47D9-4FDD-9EB5-83F04970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VorlageGD.dotx</Template>
  <TotalTime>0</TotalTime>
  <Pages>2</Pages>
  <Words>404</Words>
  <Characters>2195</Characters>
  <Application>Microsoft Office Word</Application>
  <DocSecurity>0</DocSecurity>
  <Lines>52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Christiane</dc:creator>
  <cp:lastModifiedBy>Thomas, Christiane</cp:lastModifiedBy>
  <cp:revision>3</cp:revision>
  <dcterms:created xsi:type="dcterms:W3CDTF">2022-08-29T14:28:00Z</dcterms:created>
  <dcterms:modified xsi:type="dcterms:W3CDTF">2022-09-15T10:10:00Z</dcterms:modified>
</cp:coreProperties>
</file>